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9D" w:rsidRDefault="0021439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1439D" w:rsidRDefault="0021439D">
      <w:pPr>
        <w:pStyle w:val="ConsPlusNormal"/>
        <w:jc w:val="both"/>
        <w:outlineLvl w:val="0"/>
      </w:pPr>
    </w:p>
    <w:p w:rsidR="0021439D" w:rsidRDefault="0021439D">
      <w:pPr>
        <w:pStyle w:val="ConsPlusNormal"/>
        <w:outlineLvl w:val="0"/>
      </w:pPr>
      <w:r>
        <w:t>Зарегистрировано в Минюсте России 20 декабря 2021 г. N 66435</w:t>
      </w:r>
    </w:p>
    <w:p w:rsidR="0021439D" w:rsidRDefault="002143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Title"/>
        <w:jc w:val="center"/>
      </w:pPr>
      <w:r>
        <w:t>МИНИСТЕРСТВО ЗДРАВООХРАНЕНИЯ РОССИЙСКОЙ ФЕДЕРАЦИИ</w:t>
      </w:r>
    </w:p>
    <w:p w:rsidR="0021439D" w:rsidRDefault="0021439D">
      <w:pPr>
        <w:pStyle w:val="ConsPlusTitle"/>
        <w:jc w:val="center"/>
      </w:pPr>
    </w:p>
    <w:p w:rsidR="0021439D" w:rsidRDefault="0021439D">
      <w:pPr>
        <w:pStyle w:val="ConsPlusTitle"/>
        <w:jc w:val="center"/>
      </w:pPr>
      <w:r>
        <w:t>ПРИКАЗ</w:t>
      </w:r>
    </w:p>
    <w:p w:rsidR="0021439D" w:rsidRDefault="0021439D">
      <w:pPr>
        <w:pStyle w:val="ConsPlusTitle"/>
        <w:jc w:val="center"/>
      </w:pPr>
      <w:r>
        <w:t>от 6 декабря 2021 г. N 1122н</w:t>
      </w:r>
    </w:p>
    <w:p w:rsidR="0021439D" w:rsidRDefault="0021439D">
      <w:pPr>
        <w:pStyle w:val="ConsPlusTitle"/>
        <w:jc w:val="center"/>
      </w:pPr>
    </w:p>
    <w:p w:rsidR="0021439D" w:rsidRDefault="0021439D">
      <w:pPr>
        <w:pStyle w:val="ConsPlusTitle"/>
        <w:jc w:val="center"/>
      </w:pPr>
      <w:r>
        <w:t>ОБ УТВЕРЖДЕНИИ НАЦИОНАЛЬНОГО КАЛЕНДАРЯ</w:t>
      </w:r>
    </w:p>
    <w:p w:rsidR="0021439D" w:rsidRDefault="0021439D">
      <w:pPr>
        <w:pStyle w:val="ConsPlusTitle"/>
        <w:jc w:val="center"/>
      </w:pPr>
      <w:r>
        <w:t>ПРОФИЛАКТИЧЕСКИХ ПРИВИВОК, КАЛЕНДАРЯ ПРОФИЛАКТИЧЕСКИХ</w:t>
      </w:r>
    </w:p>
    <w:p w:rsidR="0021439D" w:rsidRDefault="0021439D">
      <w:pPr>
        <w:pStyle w:val="ConsPlusTitle"/>
        <w:jc w:val="center"/>
      </w:pPr>
      <w:r>
        <w:t>ПРИВИВОК ПО ЭПИДЕМИЧЕСКИМ ПОКАЗАНИЯМ И ПОРЯДКА</w:t>
      </w:r>
    </w:p>
    <w:p w:rsidR="0021439D" w:rsidRDefault="0021439D">
      <w:pPr>
        <w:pStyle w:val="ConsPlusTitle"/>
        <w:jc w:val="center"/>
      </w:pPr>
      <w:r>
        <w:t>ПРОВЕДЕНИЯ ПРОФИЛАКТИЧЕСКИХ ПРИВИВОК</w:t>
      </w:r>
    </w:p>
    <w:p w:rsidR="0021439D" w:rsidRDefault="002143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43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39D" w:rsidRDefault="002143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39D" w:rsidRDefault="002143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439D" w:rsidRDefault="002143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439D" w:rsidRDefault="002143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12.12.2023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39D" w:rsidRDefault="0021439D">
            <w:pPr>
              <w:pStyle w:val="ConsPlusNormal"/>
            </w:pPr>
          </w:p>
        </w:tc>
      </w:tr>
    </w:tbl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ind w:firstLine="540"/>
        <w:jc w:val="both"/>
      </w:pPr>
      <w:r>
        <w:t xml:space="preserve">В соответствии со статьями 1, </w:t>
      </w:r>
      <w:hyperlink r:id="rId6">
        <w:r>
          <w:rPr>
            <w:color w:val="0000FF"/>
          </w:rPr>
          <w:t>9</w:t>
        </w:r>
      </w:hyperlink>
      <w:r>
        <w:t xml:space="preserve"> и </w:t>
      </w:r>
      <w:hyperlink r:id="rId7">
        <w:r>
          <w:rPr>
            <w:color w:val="0000FF"/>
          </w:rPr>
          <w:t>10</w:t>
        </w:r>
      </w:hyperlink>
      <w:r>
        <w:t xml:space="preserve"> Федерального закона от 17 сентября 1998 г. N 157-ФЗ "Об иммунопрофилактике инфекционных болезней" (Собрание законодательства Российской Федерации, 1998, N 38, ст. 4736; 2013, N 48, ст. 6165), </w:t>
      </w:r>
      <w:hyperlink r:id="rId8">
        <w:r>
          <w:rPr>
            <w:color w:val="0000FF"/>
          </w:rPr>
          <w:t>подпунктами 5.2.93</w:t>
        </w:r>
      </w:hyperlink>
      <w:r>
        <w:t xml:space="preserve">, </w:t>
      </w:r>
      <w:hyperlink r:id="rId9">
        <w:r>
          <w:rPr>
            <w:color w:val="0000FF"/>
          </w:rPr>
          <w:t>5.2.94</w:t>
        </w:r>
      </w:hyperlink>
      <w:r>
        <w:t xml:space="preserve"> и </w:t>
      </w:r>
      <w:hyperlink r:id="rId10">
        <w:r>
          <w:rPr>
            <w:color w:val="0000FF"/>
          </w:rPr>
          <w:t>5.2.94.1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2014, N 37, ст. 4969), приказываю: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1. Утвердить: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национальный календарь профилактических прививок согласно </w:t>
      </w:r>
      <w:hyperlink w:anchor="P45">
        <w:r>
          <w:rPr>
            <w:color w:val="0000FF"/>
          </w:rPr>
          <w:t>приложению N 1</w:t>
        </w:r>
      </w:hyperlink>
      <w:r>
        <w:t>;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календарь профилактических прививок по эпидемическим показаниям согласно </w:t>
      </w:r>
      <w:hyperlink w:anchor="P131">
        <w:r>
          <w:rPr>
            <w:color w:val="0000FF"/>
          </w:rPr>
          <w:t>приложению N 2</w:t>
        </w:r>
      </w:hyperlink>
      <w:r>
        <w:t>;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порядок проведения профилактических прививок согласно </w:t>
      </w:r>
      <w:hyperlink w:anchor="P271">
        <w:r>
          <w:rPr>
            <w:color w:val="0000FF"/>
          </w:rPr>
          <w:t>приложению N 3</w:t>
        </w:r>
      </w:hyperlink>
      <w:r>
        <w:t>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1439D" w:rsidRDefault="0021439D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25 апреля 2014 г., регистрационный N 32115);</w:t>
      </w:r>
    </w:p>
    <w:p w:rsidR="0021439D" w:rsidRDefault="0021439D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16 июня 2016 г. N 370н "О внесении изменений в приложения N 1 и 2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4 июля 2016 г., регистрационный N 42728);</w:t>
      </w:r>
    </w:p>
    <w:p w:rsidR="0021439D" w:rsidRDefault="0021439D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апреля 2017 г. N 175н "О внесении изменений в приложения N 1 и N 2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17 мая 2017 г., регистрационный N 46745);</w:t>
      </w:r>
    </w:p>
    <w:p w:rsidR="0021439D" w:rsidRDefault="0021439D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19 февраля 2019 г. N 69н "О внесении изменения в приложение N 2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19 марта 2019 г., регистрационный N 54089);</w:t>
      </w:r>
    </w:p>
    <w:p w:rsidR="0021439D" w:rsidRDefault="0021439D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24 апреля 2019 г. N 243н "О внесении изменений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15 июля 2019 г., регистрационный N 55249);</w:t>
      </w:r>
    </w:p>
    <w:p w:rsidR="0021439D" w:rsidRDefault="0021439D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14 сентября 2020 г.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12 октября 2020 г., регистрационный N 60329);</w:t>
      </w:r>
    </w:p>
    <w:p w:rsidR="0021439D" w:rsidRDefault="0021439D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декабря 2020 г. N 1307н "О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125н" (зарегистрирован Министерством юстиции Российской Федерации 16 декабря 2020 г., регистрационный N 61502);</w:t>
      </w:r>
    </w:p>
    <w:p w:rsidR="0021439D" w:rsidRDefault="0021439D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февраля 2021 г. N 47н "О внесении изменения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125н" (зарегистрирован Министерством юстиции Российской Федерации 9 февраля 2021 г., регистрационный N 62438).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3. Настоящий приказ действует до 1 сентября 2030 г.</w:t>
      </w:r>
    </w:p>
    <w:p w:rsidR="0021439D" w:rsidRDefault="0021439D">
      <w:pPr>
        <w:pStyle w:val="ConsPlusNormal"/>
        <w:jc w:val="both"/>
      </w:pPr>
      <w:r>
        <w:t xml:space="preserve">(п. 3 введен </w:t>
      </w:r>
      <w:hyperlink r:id="rId19">
        <w:r>
          <w:rPr>
            <w:color w:val="0000FF"/>
          </w:rPr>
          <w:t>Приказом</w:t>
        </w:r>
      </w:hyperlink>
      <w:r>
        <w:t xml:space="preserve"> Минздрава России от 12.12.2023 N 677н)</w:t>
      </w: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right"/>
      </w:pPr>
      <w:r>
        <w:t>Министр</w:t>
      </w:r>
    </w:p>
    <w:p w:rsidR="0021439D" w:rsidRDefault="0021439D">
      <w:pPr>
        <w:pStyle w:val="ConsPlusNormal"/>
        <w:jc w:val="right"/>
      </w:pPr>
      <w:r>
        <w:t>М.А.МУРАШКО</w:t>
      </w: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right"/>
        <w:outlineLvl w:val="0"/>
      </w:pPr>
      <w:r>
        <w:t>Приложение N 1</w:t>
      </w:r>
    </w:p>
    <w:p w:rsidR="0021439D" w:rsidRDefault="0021439D">
      <w:pPr>
        <w:pStyle w:val="ConsPlusNormal"/>
        <w:jc w:val="right"/>
      </w:pPr>
      <w:r>
        <w:t>к приказу Министерства здравоохранения</w:t>
      </w:r>
    </w:p>
    <w:p w:rsidR="0021439D" w:rsidRDefault="0021439D">
      <w:pPr>
        <w:pStyle w:val="ConsPlusNormal"/>
        <w:jc w:val="right"/>
      </w:pPr>
      <w:r>
        <w:t>Российской Федерации</w:t>
      </w:r>
    </w:p>
    <w:p w:rsidR="0021439D" w:rsidRDefault="0021439D">
      <w:pPr>
        <w:pStyle w:val="ConsPlusNormal"/>
        <w:jc w:val="right"/>
      </w:pPr>
      <w:r>
        <w:t>от 6 декабря 2021 г. N 1122н</w:t>
      </w: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Title"/>
        <w:jc w:val="center"/>
      </w:pPr>
      <w:bookmarkStart w:id="0" w:name="P45"/>
      <w:bookmarkEnd w:id="0"/>
      <w:r>
        <w:t>НАЦИОНАЛЬНЫЙ КАЛЕНДАРЬ ПРОФИЛАКТИЧЕСКИХ ПРИВИВОК</w:t>
      </w:r>
    </w:p>
    <w:p w:rsidR="0021439D" w:rsidRDefault="002143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9"/>
        <w:gridCol w:w="2834"/>
      </w:tblGrid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  <w:jc w:val="center"/>
            </w:pPr>
            <w:r>
              <w:t>Категории и возраст граждан, подлежащих обязательной вакцинации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center"/>
            </w:pPr>
            <w:r>
              <w:t>Наименование профилактической прививки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</w:pPr>
            <w:r>
              <w:t>Новорожденные в первые 24 часа жизни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Первая вакцинация против вирусного гепатита B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</w:pPr>
            <w:r>
              <w:t>Новорожденные на 3 - 7 день жизни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Вакцинация против туберкулеза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</w:pPr>
            <w:r>
              <w:t>Дети 1 месяц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Вторая вакцинация против вирусного гепатита B</w:t>
            </w:r>
          </w:p>
        </w:tc>
      </w:tr>
      <w:tr w:rsidR="0021439D">
        <w:tc>
          <w:tcPr>
            <w:tcW w:w="566" w:type="dxa"/>
            <w:vMerge w:val="restart"/>
          </w:tcPr>
          <w:p w:rsidR="0021439D" w:rsidRDefault="0021439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vMerge w:val="restart"/>
          </w:tcPr>
          <w:p w:rsidR="0021439D" w:rsidRDefault="0021439D">
            <w:pPr>
              <w:pStyle w:val="ConsPlusNormal"/>
            </w:pPr>
            <w:r>
              <w:t>Дети 2 месяца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Третья вакцинация против вирусного гепатита B (группы риска)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Первая вакцинация против пневмококковой инфекции</w:t>
            </w:r>
          </w:p>
        </w:tc>
      </w:tr>
      <w:tr w:rsidR="0021439D">
        <w:tc>
          <w:tcPr>
            <w:tcW w:w="566" w:type="dxa"/>
            <w:vMerge w:val="restart"/>
          </w:tcPr>
          <w:p w:rsidR="0021439D" w:rsidRDefault="0021439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vMerge w:val="restart"/>
          </w:tcPr>
          <w:p w:rsidR="0021439D" w:rsidRDefault="0021439D">
            <w:pPr>
              <w:pStyle w:val="ConsPlusNormal"/>
            </w:pPr>
            <w:r>
              <w:t>Дети 3 месяца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Первая вакцинация против дифтерии, коклюша, столбняка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Первая вакцинация против полиомиелита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Первая вакцинация против гемофильной инфекции типа b</w:t>
            </w:r>
          </w:p>
        </w:tc>
      </w:tr>
      <w:tr w:rsidR="0021439D">
        <w:tc>
          <w:tcPr>
            <w:tcW w:w="566" w:type="dxa"/>
            <w:vMerge w:val="restart"/>
          </w:tcPr>
          <w:p w:rsidR="0021439D" w:rsidRDefault="0021439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vMerge w:val="restart"/>
          </w:tcPr>
          <w:p w:rsidR="0021439D" w:rsidRDefault="0021439D">
            <w:pPr>
              <w:pStyle w:val="ConsPlusNormal"/>
            </w:pPr>
            <w:r>
              <w:t>Дети 4,5 месяца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Вторая вакцинация против дифтерии, коклюша, столбняка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Вторая вакцинация против гемофильной инфекции типа b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Вторая вакцинация против полиомиелита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Вторая вакцинация против пневмококковой инфекции</w:t>
            </w:r>
          </w:p>
        </w:tc>
      </w:tr>
      <w:tr w:rsidR="0021439D">
        <w:tc>
          <w:tcPr>
            <w:tcW w:w="566" w:type="dxa"/>
            <w:vMerge w:val="restart"/>
          </w:tcPr>
          <w:p w:rsidR="0021439D" w:rsidRDefault="0021439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vMerge w:val="restart"/>
          </w:tcPr>
          <w:p w:rsidR="0021439D" w:rsidRDefault="0021439D">
            <w:pPr>
              <w:pStyle w:val="ConsPlusNormal"/>
            </w:pPr>
            <w:r>
              <w:t>Дети 6 месяцев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Третья вакцинация против дифтерии, коклюша, столбняка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Третья вакцинация против вирусного гепатита B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Третья вакцинация против полиомиелита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Третья вакцинация против гемофильной инфекции типа b</w:t>
            </w:r>
          </w:p>
        </w:tc>
      </w:tr>
      <w:tr w:rsidR="0021439D">
        <w:tc>
          <w:tcPr>
            <w:tcW w:w="566" w:type="dxa"/>
            <w:vMerge w:val="restart"/>
          </w:tcPr>
          <w:p w:rsidR="0021439D" w:rsidRDefault="0021439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vMerge w:val="restart"/>
          </w:tcPr>
          <w:p w:rsidR="0021439D" w:rsidRDefault="0021439D">
            <w:pPr>
              <w:pStyle w:val="ConsPlusNormal"/>
            </w:pPr>
            <w:r>
              <w:t>Дети 12 месяцев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 xml:space="preserve">Вакцинация против кори, </w:t>
            </w:r>
            <w:r>
              <w:lastRenderedPageBreak/>
              <w:t>краснухи, эпидемического паротита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Четвертая вакцинация против вирусного гепатита B (группы риска)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</w:pPr>
            <w:r>
              <w:t>Дети 15 месяцев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Ревакцинация против пневмококковой инфекции</w:t>
            </w:r>
          </w:p>
        </w:tc>
      </w:tr>
      <w:tr w:rsidR="0021439D">
        <w:tc>
          <w:tcPr>
            <w:tcW w:w="566" w:type="dxa"/>
            <w:vMerge w:val="restart"/>
          </w:tcPr>
          <w:p w:rsidR="0021439D" w:rsidRDefault="0021439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vMerge w:val="restart"/>
          </w:tcPr>
          <w:p w:rsidR="0021439D" w:rsidRDefault="0021439D">
            <w:pPr>
              <w:pStyle w:val="ConsPlusNormal"/>
            </w:pPr>
            <w:r>
              <w:t>Дети 18 месяцев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Первая ревакцинация против дифтерии, коклюша, столбняка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Первая ревакцинация против полиомиелита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Ревакцинация против гемофильной инфекции типа b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</w:pPr>
            <w:r>
              <w:t>Дети 20 месяцев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Вторая ревакцинация против полиомиелита</w:t>
            </w:r>
          </w:p>
        </w:tc>
      </w:tr>
      <w:tr w:rsidR="0021439D">
        <w:tc>
          <w:tcPr>
            <w:tcW w:w="566" w:type="dxa"/>
            <w:vMerge w:val="restart"/>
          </w:tcPr>
          <w:p w:rsidR="0021439D" w:rsidRDefault="0021439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vMerge w:val="restart"/>
          </w:tcPr>
          <w:p w:rsidR="0021439D" w:rsidRDefault="0021439D">
            <w:pPr>
              <w:pStyle w:val="ConsPlusNormal"/>
            </w:pPr>
            <w:r>
              <w:t>Дети 6 лет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Ревакцинация против кори, краснухи, эпидемического паротита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Третья ревакцинация против полиомиелита</w:t>
            </w:r>
          </w:p>
        </w:tc>
      </w:tr>
      <w:tr w:rsidR="0021439D">
        <w:tc>
          <w:tcPr>
            <w:tcW w:w="566" w:type="dxa"/>
            <w:vMerge w:val="restart"/>
          </w:tcPr>
          <w:p w:rsidR="0021439D" w:rsidRDefault="0021439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vMerge w:val="restart"/>
          </w:tcPr>
          <w:p w:rsidR="0021439D" w:rsidRDefault="0021439D">
            <w:pPr>
              <w:pStyle w:val="ConsPlusNormal"/>
            </w:pPr>
            <w:r>
              <w:t>Дети 6 - 7 лет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Вторая ревакцинация против дифтерии, столбняка</w:t>
            </w:r>
          </w:p>
        </w:tc>
      </w:tr>
      <w:tr w:rsidR="0021439D">
        <w:tc>
          <w:tcPr>
            <w:tcW w:w="566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5669" w:type="dxa"/>
            <w:vMerge/>
          </w:tcPr>
          <w:p w:rsidR="0021439D" w:rsidRDefault="0021439D">
            <w:pPr>
              <w:pStyle w:val="ConsPlusNormal"/>
            </w:pP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Ревакцинация против туберкулеза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</w:pPr>
            <w:r>
              <w:t>Дети 14 лет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Третья ревакцинация против дифтерии, столбняка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</w:pPr>
            <w:r>
              <w:t>Взрослые от 18 лет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</w:pPr>
            <w:r>
              <w:t>Дети от 1 года до 17 лет (включительно), взрослые от 18 до 55 лет, не привитые ранее против вирусного гепатита B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Вакцинация против вирусного гепатита B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</w:pPr>
            <w:r>
              <w:t>Дети от 1 года до 17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Вакцинация против краснухи, ревакцинация против краснухи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</w:pPr>
            <w:r>
              <w:t xml:space="preserve">Дети от 1 года до 17 лет (включительно), взрослые от 18 до 35 лет (включительно), не болевшие, не привитые, привитые однократно, не имеющие сведений о прививках </w:t>
            </w:r>
            <w:r>
              <w:lastRenderedPageBreak/>
              <w:t>против кори; взрослые от 36 до 55 лет (включительно), относящиеся к группам риска (работники медицинских 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lastRenderedPageBreak/>
              <w:t>Вакцинация против кори, ревакцинация против кори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</w:tcPr>
          <w:p w:rsidR="0021439D" w:rsidRDefault="0021439D">
            <w:pPr>
              <w:pStyle w:val="ConsPlusNormal"/>
            </w:pPr>
            <w:r>
              <w:t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сферы);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2834" w:type="dxa"/>
          </w:tcPr>
          <w:p w:rsidR="0021439D" w:rsidRDefault="0021439D">
            <w:pPr>
              <w:pStyle w:val="ConsPlusNormal"/>
              <w:jc w:val="both"/>
            </w:pPr>
            <w:r>
              <w:t>Вакцинация против гриппа</w:t>
            </w:r>
          </w:p>
        </w:tc>
      </w:tr>
    </w:tbl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right"/>
        <w:outlineLvl w:val="0"/>
      </w:pPr>
      <w:r>
        <w:t>Приложение N 2</w:t>
      </w:r>
    </w:p>
    <w:p w:rsidR="0021439D" w:rsidRDefault="0021439D">
      <w:pPr>
        <w:pStyle w:val="ConsPlusNormal"/>
        <w:jc w:val="right"/>
      </w:pPr>
      <w:r>
        <w:t>к приказу Министерства здравоохранения</w:t>
      </w:r>
    </w:p>
    <w:p w:rsidR="0021439D" w:rsidRDefault="0021439D">
      <w:pPr>
        <w:pStyle w:val="ConsPlusNormal"/>
        <w:jc w:val="right"/>
      </w:pPr>
      <w:r>
        <w:t>Российской Федерации</w:t>
      </w:r>
    </w:p>
    <w:p w:rsidR="0021439D" w:rsidRDefault="0021439D">
      <w:pPr>
        <w:pStyle w:val="ConsPlusNormal"/>
        <w:jc w:val="right"/>
      </w:pPr>
      <w:r>
        <w:t>от 6 декабря 2021 г. N 1122н</w:t>
      </w: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Title"/>
        <w:jc w:val="center"/>
      </w:pPr>
      <w:bookmarkStart w:id="1" w:name="P131"/>
      <w:bookmarkEnd w:id="1"/>
      <w:r>
        <w:t>КАЛЕНДАРЬ</w:t>
      </w:r>
    </w:p>
    <w:p w:rsidR="0021439D" w:rsidRDefault="0021439D">
      <w:pPr>
        <w:pStyle w:val="ConsPlusTitle"/>
        <w:jc w:val="center"/>
      </w:pPr>
      <w:r>
        <w:t>ПРОФИЛАКТИЧЕСКИХ ПРИВИВОК ПО ЭПИДЕМИЧЕСКИМ ПОКАЗАНИЯМ</w:t>
      </w:r>
    </w:p>
    <w:p w:rsidR="0021439D" w:rsidRDefault="002143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43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39D" w:rsidRDefault="002143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39D" w:rsidRDefault="002143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439D" w:rsidRDefault="002143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439D" w:rsidRDefault="002143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12.12.2023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39D" w:rsidRDefault="0021439D">
            <w:pPr>
              <w:pStyle w:val="ConsPlusNormal"/>
            </w:pPr>
          </w:p>
        </w:tc>
      </w:tr>
    </w:tbl>
    <w:p w:rsidR="0021439D" w:rsidRDefault="002143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6236"/>
      </w:tblGrid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  <w:jc w:val="center"/>
            </w:pPr>
            <w:r>
              <w:t>Наименование профилактической прививки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  <w:jc w:val="center"/>
            </w:pPr>
            <w:r>
              <w:t>Категории граждан, подлежащих обязательной вакцинации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туляремии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 xml:space="preserve">Лица, проживающие на энзоотичных по туляремии </w:t>
            </w:r>
            <w:r>
              <w:lastRenderedPageBreak/>
              <w:t>территориях, а также прибывшие на эти территории лица, выполняющие следующие работы:</w:t>
            </w:r>
          </w:p>
          <w:p w:rsidR="0021439D" w:rsidRDefault="0021439D">
            <w:pPr>
              <w:pStyle w:val="ConsPlusNormal"/>
            </w:pPr>
            <w:r>
              <w:t xml:space="preserve"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>
              <w:t>дератизационные</w:t>
            </w:r>
            <w:proofErr w:type="spellEnd"/>
            <w:r>
              <w:t xml:space="preserve"> и дезинсекционные;</w:t>
            </w:r>
          </w:p>
          <w:p w:rsidR="0021439D" w:rsidRDefault="0021439D">
            <w:pPr>
              <w:pStyle w:val="ConsPlusNormal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:rsidR="0021439D" w:rsidRDefault="0021439D">
            <w:pPr>
              <w:pStyle w:val="ConsPlusNormal"/>
            </w:pPr>
            <w:r>
              <w:t>Лица, работающие с живыми культурами возбудителя туляремии.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чумы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Лица, временно или постоянно находящиеся на территории природного очага, при осложнении эпизоотической и эпидемиологической обстановки.</w:t>
            </w:r>
          </w:p>
          <w:p w:rsidR="0021439D" w:rsidRDefault="0021439D">
            <w:pPr>
              <w:pStyle w:val="ConsPlusNormal"/>
            </w:pPr>
            <w:r>
              <w:t>Лица, работающие с живыми культурами возбудителя чумы.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бруцеллеза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В очагах козье-овечьего типа бруцеллеза лица, выполняющие следующие работы:</w:t>
            </w:r>
          </w:p>
          <w:p w:rsidR="0021439D" w:rsidRDefault="0021439D">
            <w:pPr>
              <w:pStyle w:val="ConsPlusNormal"/>
            </w:pPr>
            <w: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21439D" w:rsidRDefault="0021439D">
            <w:pPr>
              <w:pStyle w:val="ConsPlusNormal"/>
            </w:pPr>
            <w:r>
              <w:t>- по убою скота, больного бруцеллезом, заготовке и переработке полученных от него мяса и мясопродуктов.</w:t>
            </w:r>
          </w:p>
          <w:p w:rsidR="0021439D" w:rsidRDefault="0021439D">
            <w:pPr>
              <w:pStyle w:val="ConsPlusNormal"/>
            </w:pPr>
            <w:r>
              <w:t>Животноводы, ветеринарные работники, зоотехники в хозяйствах, энзоотичных по бруцеллезу.</w:t>
            </w:r>
          </w:p>
          <w:p w:rsidR="0021439D" w:rsidRDefault="0021439D">
            <w:pPr>
              <w:pStyle w:val="ConsPlusNormal"/>
            </w:pPr>
            <w:r>
              <w:t>Лица, работающие с живыми культурами возбудителя бруцеллеза.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сибирской язвы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Лица, выполняющие следующие работы:</w:t>
            </w:r>
          </w:p>
          <w:p w:rsidR="0021439D" w:rsidRDefault="0021439D">
            <w:pPr>
              <w:pStyle w:val="ConsPlusNormal"/>
            </w:pPr>
            <w:r>
              <w:t xml:space="preserve">- ветеринарные работники и другие лица, профессионально занятые </w:t>
            </w:r>
            <w:proofErr w:type="spellStart"/>
            <w:r>
              <w:t>предубойным</w:t>
            </w:r>
            <w:proofErr w:type="spellEnd"/>
            <w:r>
              <w:t xml:space="preserve"> содержанием скота, а также убоем, снятием шкур и разделкой туш;</w:t>
            </w:r>
          </w:p>
          <w:p w:rsidR="0021439D" w:rsidRDefault="0021439D">
            <w:pPr>
              <w:pStyle w:val="ConsPlusNormal"/>
            </w:pPr>
            <w:r>
              <w:t>- сбор, хранение, транспортировка и первичная обработка сырья животного происхождения;</w:t>
            </w:r>
          </w:p>
          <w:p w:rsidR="0021439D" w:rsidRDefault="0021439D">
            <w:pPr>
              <w:pStyle w:val="ConsPlusNormal"/>
            </w:pPr>
            <w: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:rsidR="0021439D" w:rsidRDefault="0021439D">
            <w:pPr>
              <w:pStyle w:val="ConsPlusNormal"/>
            </w:pPr>
            <w:r>
              <w:t>Лица, работающие с материалом, подозрительным на инфицирование возбудителем сибирской язвы.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бешенства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С профилактической целью вакцинируют следующих лиц, имеющих высокий риск заражения бешенством:</w:t>
            </w:r>
          </w:p>
          <w:p w:rsidR="0021439D" w:rsidRDefault="0021439D">
            <w:pPr>
              <w:pStyle w:val="ConsPlusNormal"/>
            </w:pPr>
            <w:r>
              <w:t>лица, работающие с "уличным" вирусом бешенства;</w:t>
            </w:r>
          </w:p>
          <w:p w:rsidR="0021439D" w:rsidRDefault="0021439D">
            <w:pPr>
              <w:pStyle w:val="ConsPlusNormal"/>
            </w:pPr>
            <w:r>
              <w:t>ветеринарные работники; егеря, охотники, лесники;</w:t>
            </w:r>
          </w:p>
          <w:p w:rsidR="0021439D" w:rsidRDefault="0021439D">
            <w:pPr>
              <w:pStyle w:val="ConsPlusNormal"/>
            </w:pPr>
            <w:r>
              <w:t>лица, выполняющие работы по отлову и содержанию животных.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лептоспироза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Лица, выполняющие следующие работы:</w:t>
            </w:r>
          </w:p>
          <w:p w:rsidR="0021439D" w:rsidRDefault="0021439D">
            <w:pPr>
              <w:pStyle w:val="ConsPlusNormal"/>
            </w:pPr>
            <w:r>
      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 w:rsidR="0021439D" w:rsidRDefault="0021439D">
            <w:pPr>
              <w:pStyle w:val="ConsPlusNormal"/>
            </w:pPr>
            <w:r>
              <w:t xml:space="preserve">- по убою скота, больного лептоспирозом, заготовке и переработке мяса и мясопродуктов, полученных от больных </w:t>
            </w:r>
            <w:r>
              <w:lastRenderedPageBreak/>
              <w:t>лептоспирозом животных;</w:t>
            </w:r>
          </w:p>
          <w:p w:rsidR="0021439D" w:rsidRDefault="0021439D">
            <w:pPr>
              <w:pStyle w:val="ConsPlusNormal"/>
            </w:pPr>
            <w:r>
              <w:t>- по отлову и содержанию безнадзорных животных.</w:t>
            </w:r>
          </w:p>
          <w:p w:rsidR="0021439D" w:rsidRDefault="0021439D">
            <w:pPr>
              <w:pStyle w:val="ConsPlusNormal"/>
            </w:pPr>
            <w:r>
              <w:t>Лица, работающие с живыми культурами возбудителя лептоспироза.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клещевого вирусного энцефалита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Лица, проживающие 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 w:rsidR="0021439D" w:rsidRDefault="0021439D">
            <w:pPr>
              <w:pStyle w:val="ConsPlusNormal"/>
            </w:pPr>
            <w:r>
              <w:t xml:space="preserve"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>
              <w:t>дератизационные</w:t>
            </w:r>
            <w:proofErr w:type="spellEnd"/>
            <w:r>
              <w:t xml:space="preserve"> и дезинсекционные;</w:t>
            </w:r>
          </w:p>
          <w:p w:rsidR="0021439D" w:rsidRDefault="0021439D">
            <w:pPr>
              <w:pStyle w:val="ConsPlusNormal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:rsidR="0021439D" w:rsidRDefault="0021439D">
            <w:pPr>
              <w:pStyle w:val="ConsPlusNormal"/>
            </w:pPr>
            <w:r>
              <w:t>Лица, работающие с живыми культурами возбудителя клещевого энцефалита.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лихорадки Ку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Ку.</w:t>
            </w:r>
          </w:p>
          <w:p w:rsidR="0021439D" w:rsidRDefault="0021439D">
            <w:pPr>
              <w:pStyle w:val="ConsPlusNormal"/>
            </w:pPr>
            <w: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:rsidR="0021439D" w:rsidRDefault="0021439D">
            <w:pPr>
              <w:pStyle w:val="ConsPlusNormal"/>
            </w:pPr>
            <w:r>
              <w:t>Лица, работающие с живыми культурами возбудителей лихорадки Ку.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желтой лихорадки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Лица, выезжающие за пределы Российской Федерации в энзоотичные по желтой лихорадке страны (регионы).</w:t>
            </w:r>
          </w:p>
          <w:p w:rsidR="0021439D" w:rsidRDefault="0021439D">
            <w:pPr>
              <w:pStyle w:val="ConsPlusNormal"/>
            </w:pPr>
            <w:r>
              <w:t>Лица, работающие с живыми культурами возбудителя желтой лихорадки.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холеры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Лица, выезжающие в неблагополучные по холере страны (регионы).</w:t>
            </w:r>
          </w:p>
          <w:p w:rsidR="0021439D" w:rsidRDefault="0021439D">
            <w:pPr>
              <w:pStyle w:val="ConsPlusNormal"/>
            </w:pPr>
            <w:r>
              <w:t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брюшного тифа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21439D" w:rsidRDefault="0021439D">
            <w:pPr>
              <w:pStyle w:val="ConsPlusNormal"/>
            </w:pPr>
            <w:r>
              <w:t>Лица, работающие с живыми культурами возбудителей брюшного тифа.</w:t>
            </w:r>
          </w:p>
          <w:p w:rsidR="0021439D" w:rsidRDefault="0021439D">
            <w:pPr>
              <w:pStyle w:val="ConsPlusNormal"/>
            </w:pPr>
            <w:r>
              <w:t>Население, проживающее на территориях с хроническими водными эпидемиями брюшного тифа.</w:t>
            </w:r>
          </w:p>
          <w:p w:rsidR="0021439D" w:rsidRDefault="0021439D">
            <w:pPr>
              <w:pStyle w:val="ConsPlusNormal"/>
            </w:pPr>
            <w:r>
              <w:t xml:space="preserve">Лица, выезжающие в </w:t>
            </w:r>
            <w:proofErr w:type="spellStart"/>
            <w:r>
              <w:t>гиперэндемичные</w:t>
            </w:r>
            <w:proofErr w:type="spellEnd"/>
            <w:r>
              <w:t xml:space="preserve"> по брюшному тифу страны (регионы).</w:t>
            </w:r>
          </w:p>
          <w:p w:rsidR="0021439D" w:rsidRDefault="0021439D">
            <w:pPr>
              <w:pStyle w:val="ConsPlusNormal"/>
            </w:pPr>
            <w:r>
              <w:t>Контактные лица в очагах брюшного тифа по эпидемическим показаниям.</w:t>
            </w:r>
          </w:p>
          <w:p w:rsidR="0021439D" w:rsidRDefault="0021439D">
            <w:pPr>
              <w:pStyle w:val="ConsPlusNormal"/>
            </w:pPr>
            <w:r>
              <w:t xml:space="preserve">По эпидемическим показаниям прививки проводят при угрозе </w:t>
            </w:r>
            <w:r>
              <w:lastRenderedPageBreak/>
              <w:t>возникновения эпидемии или вспышки брюшного тифа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вирусного гепатита A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Лица, проживающие в регионах, неблагополучных по заболеваемости вирусным гепатитом A, а также лица, подверженные профессиональному риску заражения (медицинские работники,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</w:p>
          <w:p w:rsidR="0021439D" w:rsidRDefault="0021439D">
            <w:pPr>
              <w:pStyle w:val="ConsPlusNormal"/>
            </w:pPr>
            <w:r>
              <w:t>Лица, выезжающие в неблагополучные страны (регионы), где регистрируется вспышечная заболеваемость вирусным гепатитом A. Контактные лица в очагах вирусного гепатита A.</w:t>
            </w:r>
          </w:p>
          <w:p w:rsidR="0021439D" w:rsidRDefault="0021439D">
            <w:pPr>
              <w:pStyle w:val="ConsPlusNormal"/>
            </w:pPr>
            <w:r>
              <w:t>По эпидемическим показаниям прививки проводятся при угрозе возникновения эпидемии или вспышки вирусного гепатита A (стихийные бедствия, крупные аварии на водопроводной и канализационной сети).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 xml:space="preserve">Против </w:t>
            </w:r>
            <w:proofErr w:type="spellStart"/>
            <w:r>
              <w:t>шигеллезов</w:t>
            </w:r>
            <w:proofErr w:type="spellEnd"/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Работники медицинских организаций (их структурных подразделений) инфекционного профиля.</w:t>
            </w:r>
          </w:p>
          <w:p w:rsidR="0021439D" w:rsidRDefault="0021439D">
            <w:pPr>
              <w:pStyle w:val="ConsPlusNormal"/>
            </w:pPr>
            <w:r>
              <w:t>Лица, занятые в сфере общественного питания и коммунального благоустройства.</w:t>
            </w:r>
          </w:p>
          <w:p w:rsidR="0021439D" w:rsidRDefault="0021439D">
            <w:pPr>
              <w:pStyle w:val="ConsPlusNormal"/>
            </w:pPr>
            <w:r>
              <w:t>Дети, посещающие дошкольные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 w:rsidR="0021439D" w:rsidRDefault="0021439D">
            <w:pPr>
              <w:pStyle w:val="ConsPlusNormal"/>
            </w:pPr>
            <w:r>
              <w:t xml:space="preserve">По эпидемическим показаниям прививки проводятся при угрозе возникновения эпидемии или вспышки </w:t>
            </w:r>
            <w:proofErr w:type="spellStart"/>
            <w:r>
              <w:t>шигеллезов</w:t>
            </w:r>
            <w:proofErr w:type="spellEnd"/>
            <w:r>
              <w:t xml:space="preserve">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21439D" w:rsidRDefault="0021439D">
            <w:pPr>
              <w:pStyle w:val="ConsPlusNormal"/>
            </w:pPr>
            <w:r>
              <w:t xml:space="preserve">Профилактические прививки предпочтительно проводить перед сезонным подъемом заболеваемости </w:t>
            </w:r>
            <w:proofErr w:type="spellStart"/>
            <w:r>
              <w:t>шигеллезами</w:t>
            </w:r>
            <w:proofErr w:type="spellEnd"/>
            <w:r>
              <w:t>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менингококковой инфекции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 xml:space="preserve">Дети и взрослые в очагах менингококковой инфекции, вызванной менингококками </w:t>
            </w:r>
            <w:proofErr w:type="spellStart"/>
            <w:r>
              <w:t>серогрупп</w:t>
            </w:r>
            <w:proofErr w:type="spellEnd"/>
            <w:r>
              <w:t xml:space="preserve"> A или C.</w:t>
            </w:r>
          </w:p>
          <w:p w:rsidR="0021439D" w:rsidRDefault="0021439D">
            <w:pPr>
              <w:pStyle w:val="ConsPlusNormal"/>
            </w:pPr>
            <w:r>
              <w:t xml:space="preserve">Вакцинация проводится в эндемичных регионах, а также в случае эпидемии, вызванной менингококками </w:t>
            </w:r>
            <w:proofErr w:type="spellStart"/>
            <w:r>
              <w:t>серогрупп</w:t>
            </w:r>
            <w:proofErr w:type="spellEnd"/>
            <w:r>
              <w:t xml:space="preserve"> A или C.</w:t>
            </w:r>
          </w:p>
          <w:p w:rsidR="0021439D" w:rsidRDefault="0021439D">
            <w:pPr>
              <w:pStyle w:val="ConsPlusNormal"/>
            </w:pPr>
            <w:r>
              <w:t>Лица, подлежащие призыву на военную службу.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кори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кори, или однократно привитые старше 6 лет.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вирусного гепатита B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Контактные лица из очагов заболевания, не болевшие, не привитые и не имеющие сведений о профилактических прививках против вирусного гепатита B.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дифтерии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 xml:space="preserve">Контактные лица из очагов заболевания, не болевшие, не </w:t>
            </w:r>
            <w:r>
              <w:lastRenderedPageBreak/>
              <w:t>привитые и не имеющие сведений о профилактических прививках против дифтерии.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эпидемического паротита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Контактные лица из очагов заболевания, ранее не болевшие, не привитые или не имеющие сведений о профилактических прививках против эпидемического паротита, или однократно привитые старше 6 лет.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полиомиелита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 xml:space="preserve">Контактные лица в очагах полиомиелита, в том числе вызванного диким </w:t>
            </w:r>
            <w:proofErr w:type="spellStart"/>
            <w:r>
              <w:t>полиовирусом</w:t>
            </w:r>
            <w:proofErr w:type="spellEnd"/>
            <w:r>
              <w:t xml:space="preserve"> (или при подозрении на заболевание):</w:t>
            </w:r>
          </w:p>
          <w:p w:rsidR="0021439D" w:rsidRDefault="0021439D">
            <w:pPr>
              <w:pStyle w:val="ConsPlusNormal"/>
            </w:pPr>
            <w:r>
              <w:t>- дети с 3 месяцев до 15 лет при наличии достоверных данных о предшествующих прививках - однократно;</w:t>
            </w:r>
          </w:p>
          <w:p w:rsidR="0021439D" w:rsidRDefault="0021439D">
            <w:pPr>
              <w:pStyle w:val="ConsPlusNormal"/>
            </w:pPr>
            <w:r>
              <w:t>- медицинские работники - однократно;</w:t>
            </w:r>
          </w:p>
          <w:p w:rsidR="0021439D" w:rsidRDefault="0021439D">
            <w:pPr>
              <w:pStyle w:val="ConsPlusNormal"/>
            </w:pPr>
            <w:r>
              <w:t>- дети, прибывшие из эндемичных (неблагополучных) по полиомиелиту стран (регионов), с 3 месяцев до 15 лет;</w:t>
            </w:r>
          </w:p>
          <w:p w:rsidR="0021439D" w:rsidRDefault="0021439D">
            <w:pPr>
              <w:pStyle w:val="ConsPlusNormal"/>
            </w:pPr>
            <w:r>
              <w:t>- однократно (при наличии достоверных данных о предшествующих прививках) или трехкратно (при их отсутствии);</w:t>
            </w:r>
          </w:p>
          <w:p w:rsidR="0021439D" w:rsidRDefault="0021439D">
            <w:pPr>
              <w:pStyle w:val="ConsPlusNormal"/>
            </w:pPr>
            <w:r>
              <w:t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21439D" w:rsidRDefault="0021439D">
            <w:pPr>
              <w:pStyle w:val="ConsPlusNormal"/>
            </w:pPr>
            <w:r>
              <w:t>- лица, контактировавшие с прибывшими из эндемичных (неблагополучных) по полиомиелиту стран (регионов), с 3 месяцев жизни без ограничения возраста - однократно инактивированной полиомиелитной вакциной;</w:t>
            </w:r>
          </w:p>
          <w:p w:rsidR="0021439D" w:rsidRDefault="0021439D">
            <w:pPr>
              <w:pStyle w:val="ConsPlusNormal"/>
            </w:pPr>
            <w:r>
              <w:t xml:space="preserve">- лица, работающие с живым </w:t>
            </w:r>
            <w:proofErr w:type="spellStart"/>
            <w:r>
              <w:t>полиовирусом</w:t>
            </w:r>
            <w:proofErr w:type="spellEnd"/>
            <w:r>
              <w:t xml:space="preserve">, с материалами, инфицированными (потенциально инфицированными) диким </w:t>
            </w:r>
            <w:proofErr w:type="spellStart"/>
            <w:r>
              <w:t>полиовирусом</w:t>
            </w:r>
            <w:proofErr w:type="spellEnd"/>
            <w:r>
              <w:t>, без ограничения возраста - однократно при приеме на работу.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пневмококковой инфекции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Дети в возрасте от 2 до 5 лет, взрослые, относящиеся к группам риска (лица, подлежащие призыву на военную службу, лица старше 60 лет, страдающие хроническими заболеваниями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 xml:space="preserve">Против </w:t>
            </w:r>
            <w:proofErr w:type="spellStart"/>
            <w:r>
              <w:t>ротавирусной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 xml:space="preserve">Дети для активной вакцинации с целью профилактики заболеваний, вызываемых </w:t>
            </w:r>
            <w:proofErr w:type="spellStart"/>
            <w:r>
              <w:t>ротавирусами</w:t>
            </w:r>
            <w:proofErr w:type="spellEnd"/>
            <w:r>
              <w:t>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ветряной оспы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21439D">
        <w:tc>
          <w:tcPr>
            <w:tcW w:w="566" w:type="dxa"/>
          </w:tcPr>
          <w:p w:rsidR="0021439D" w:rsidRDefault="0021439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67" w:type="dxa"/>
          </w:tcPr>
          <w:p w:rsidR="0021439D" w:rsidRDefault="0021439D">
            <w:pPr>
              <w:pStyle w:val="ConsPlusNormal"/>
            </w:pPr>
            <w:r>
              <w:t>Против гемофильной инфекции</w:t>
            </w:r>
          </w:p>
        </w:tc>
        <w:tc>
          <w:tcPr>
            <w:tcW w:w="6236" w:type="dxa"/>
          </w:tcPr>
          <w:p w:rsidR="0021439D" w:rsidRDefault="0021439D">
            <w:pPr>
              <w:pStyle w:val="ConsPlusNormal"/>
            </w:pPr>
            <w:r>
              <w:t>Дети, не привитые на первом году жизни против гемофильной инфекции.</w:t>
            </w:r>
          </w:p>
        </w:tc>
      </w:tr>
      <w:tr w:rsidR="0021439D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21439D" w:rsidRDefault="0021439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67" w:type="dxa"/>
            <w:tcBorders>
              <w:bottom w:val="nil"/>
            </w:tcBorders>
          </w:tcPr>
          <w:p w:rsidR="0021439D" w:rsidRDefault="0021439D">
            <w:pPr>
              <w:pStyle w:val="ConsPlusNormal"/>
            </w:pPr>
            <w:r>
              <w:t xml:space="preserve">Против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вызываемой вирусом SARS-CoV-2</w:t>
            </w:r>
          </w:p>
        </w:tc>
        <w:tc>
          <w:tcPr>
            <w:tcW w:w="6236" w:type="dxa"/>
            <w:tcBorders>
              <w:bottom w:val="nil"/>
            </w:tcBorders>
          </w:tcPr>
          <w:p w:rsidR="0021439D" w:rsidRDefault="0021439D">
            <w:pPr>
              <w:pStyle w:val="ConsPlusNormal"/>
            </w:pPr>
            <w:r>
              <w:t xml:space="preserve">Лица старше 18 лет, ранее не болевшие и/или не привитые против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вызываемой вирусом SARS-CoV-2;</w:t>
            </w:r>
          </w:p>
          <w:p w:rsidR="0021439D" w:rsidRDefault="0021439D">
            <w:pPr>
              <w:pStyle w:val="ConsPlusNormal"/>
            </w:pPr>
            <w:r>
              <w:t>лица в возрасте 60 лет и старше;</w:t>
            </w:r>
          </w:p>
          <w:p w:rsidR="0021439D" w:rsidRDefault="0021439D">
            <w:pPr>
              <w:pStyle w:val="ConsPlusNormal"/>
            </w:pPr>
            <w:r>
              <w:t xml:space="preserve">лица с хроническими заболеваниями, в том числе с заболеваниями бронхолегочной системы, туберкулезом, </w:t>
            </w:r>
            <w:r>
              <w:lastRenderedPageBreak/>
              <w:t>сердечно-сосудистыми заболеваниями, сахарным диабетом и ожирением;</w:t>
            </w:r>
          </w:p>
          <w:p w:rsidR="0021439D" w:rsidRDefault="0021439D">
            <w:pPr>
              <w:pStyle w:val="ConsPlusNormal"/>
            </w:pPr>
            <w:r>
              <w:t>лица с первичными или вторичными иммунодефицитами, в том числе ВИЧ-инфекцией, аутоиммунными заболеваниями, онкологическими/</w:t>
            </w:r>
            <w:proofErr w:type="spellStart"/>
            <w:r>
              <w:t>онкогематологическими</w:t>
            </w:r>
            <w:proofErr w:type="spellEnd"/>
            <w:r>
              <w:t xml:space="preserve"> заболеваниями.</w:t>
            </w:r>
          </w:p>
        </w:tc>
      </w:tr>
      <w:tr w:rsidR="0021439D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:rsidR="0021439D" w:rsidRDefault="0021439D">
            <w:pPr>
              <w:pStyle w:val="ConsPlusNormal"/>
              <w:jc w:val="both"/>
            </w:pPr>
            <w:r>
              <w:lastRenderedPageBreak/>
              <w:t xml:space="preserve">(п. 24 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12.12.2023 N 677н)</w:t>
            </w:r>
          </w:p>
        </w:tc>
      </w:tr>
    </w:tbl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right"/>
        <w:outlineLvl w:val="0"/>
      </w:pPr>
      <w:r>
        <w:t>Приложение N 3</w:t>
      </w:r>
    </w:p>
    <w:p w:rsidR="0021439D" w:rsidRDefault="0021439D">
      <w:pPr>
        <w:pStyle w:val="ConsPlusNormal"/>
        <w:jc w:val="right"/>
      </w:pPr>
      <w:r>
        <w:t>к приказу Министерства здравоохранения</w:t>
      </w:r>
    </w:p>
    <w:p w:rsidR="0021439D" w:rsidRDefault="0021439D">
      <w:pPr>
        <w:pStyle w:val="ConsPlusNormal"/>
        <w:jc w:val="right"/>
      </w:pPr>
      <w:r>
        <w:t>Российской Федерации</w:t>
      </w:r>
    </w:p>
    <w:p w:rsidR="0021439D" w:rsidRDefault="0021439D">
      <w:pPr>
        <w:pStyle w:val="ConsPlusNormal"/>
        <w:jc w:val="right"/>
      </w:pPr>
      <w:r>
        <w:t>от 6 декабря 2021 г. N 1122н</w:t>
      </w: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Title"/>
        <w:jc w:val="center"/>
      </w:pPr>
      <w:bookmarkStart w:id="2" w:name="P271"/>
      <w:bookmarkEnd w:id="2"/>
      <w:r>
        <w:t>ПОРЯДОК ПРОВЕДЕНИЯ ПРОФИЛАКТИЧЕСКИХ ПРИВИВОК</w:t>
      </w:r>
    </w:p>
    <w:p w:rsidR="0021439D" w:rsidRDefault="002143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43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39D" w:rsidRDefault="002143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39D" w:rsidRDefault="002143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439D" w:rsidRDefault="002143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439D" w:rsidRDefault="002143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12.12.2023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39D" w:rsidRDefault="0021439D">
            <w:pPr>
              <w:pStyle w:val="ConsPlusNormal"/>
            </w:pPr>
          </w:p>
        </w:tc>
      </w:tr>
    </w:tbl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ind w:firstLine="540"/>
        <w:jc w:val="both"/>
      </w:pPr>
      <w:r>
        <w:t>1. Профилактические прививки проводятся гражданам в медицинских организациях при наличии лицензии, предусматривающей выполнение работ (услуг) по вакцинации (проведению профилактических прививок).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2. Профилактические прививки проводят медицинские работники, прошедшие обучение по вопросам применения иммунобиологических лекарственных препаратов для иммунопрофилактики, организации проведения вакцинации, техники проведения вакцинации, а также по вопросам оказания медицинской помощи в экстренной и неотложной формах.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3. Профилактические прививки проводятся с использованием иммунобиологических лекарственных препаратов для иммунопрофилактики, зарегистрированных в соответствии с законодательством Российской Федерации, согласно инструкциям по их применению.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4. Перед проведением профилактической прививки лицу, подлежащему вакцинации или ревакцинации,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</w:t>
      </w:r>
      <w:hyperlink r:id="rId23">
        <w:r>
          <w:rPr>
            <w:color w:val="0000FF"/>
          </w:rPr>
          <w:t>статьи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&lt;1&gt;.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2011, N 48, ст. 6724; 2021, N 27, ст. 5159.</w:t>
      </w: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ind w:firstLine="540"/>
        <w:jc w:val="both"/>
      </w:pPr>
      <w:r>
        <w:t>5. Все лица, которым должны проводиться профилактические прививки, предварительно подлежат осмотру врачом (фельдшером) &lt;2&gt;.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4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</w:t>
      </w:r>
      <w:r>
        <w:lastRenderedPageBreak/>
        <w:t>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ind w:firstLine="540"/>
        <w:jc w:val="both"/>
      </w:pPr>
      <w:r>
        <w:t xml:space="preserve">6. При проведении вакцинации и ревакцинации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иммунизации, по данным мониторинга </w:t>
      </w:r>
      <w:proofErr w:type="spellStart"/>
      <w:r>
        <w:t>Роспотребнадзора</w:t>
      </w:r>
      <w:proofErr w:type="spellEnd"/>
      <w:r>
        <w:t xml:space="preserve"> &lt;3&gt;.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5">
        <w:r>
          <w:rPr>
            <w:color w:val="0000FF"/>
          </w:rPr>
          <w:t>Абзац шестой пункта 13</w:t>
        </w:r>
      </w:hyperlink>
      <w:r>
        <w:t xml:space="preserve"> Положения 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Федерации, утвержденного постановлением Правительства Российской Федерации от 16 мая 2005 г. N 303 (Собрание законодательства Российской Федерации, 2005, N 21, ст. 2023).</w:t>
      </w: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ind w:firstLine="540"/>
        <w:jc w:val="both"/>
      </w:pPr>
      <w:r>
        <w:t>7. Профилактические прививки могут проводиться с использованием иммунобиологических лекарственных препаратов для иммунопрофилактики, содержащих комбинации вакцин, предназначенных для применения в соответствующие возрастные периоды.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8. При изменении сроков вакцинации ее проводят по схемам, предусмотренным национальным </w:t>
      </w:r>
      <w:hyperlink w:anchor="P45">
        <w:r>
          <w:rPr>
            <w:color w:val="0000FF"/>
          </w:rPr>
          <w:t>календарем</w:t>
        </w:r>
      </w:hyperlink>
      <w:r>
        <w:t xml:space="preserve"> профилактических прививок, утвержденным настоящим приказом, настоящим порядком, и в соответствии с инструкциями по применению иммунобиологических лекарственных препаратов для иммунопрофилактики. Допускается введение вакцин (за исключением вакцин для профилактики туберкулеза), применяемых в рамках национального календаря профилактических прививок и календаря профилактических прививок по эпидемическим показаниям, в один день разными шприцами в разные участки тела.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9. При проведении вакцинации против вирусного гепатита B детей первого года жизни, против гриппа детей с 6-месячного возраста, обучающихся в общеобразовательных организациях и в профессиональных образовательных организациях, беременных женщин используются иммунобиологические лекарственные препараты для иммунопрофилактики, не содержащие консервантов.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10. Вакцинация против туберкулеза проводится новорожденным на 3 - 7 день жизни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тысяч населения, а также при наличии в окружении новорожденного больных туберкулезом - вакциной для профилактики туберкулеза (БЦЖ). Ревакцинация детям в 6 - 7 лет проводится вакциной для профилактики туберкулеза (БЦЖ). При отсутствии вакцинации против туберкулеза в родильном доме она может быть проведена в возрасте до 7 лет </w:t>
      </w:r>
      <w:proofErr w:type="spellStart"/>
      <w:r>
        <w:t>туберкулиноотрицательным</w:t>
      </w:r>
      <w:proofErr w:type="spellEnd"/>
      <w:r>
        <w:t xml:space="preserve"> детям.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11. Вакцинация против вирусного гепатита B детей первого года жизни проводится по схеме 0-1-6 (1-я доза - в момент начала вакцинации, 2-я доза - через месяц после 1-й прививки, 3-я доза - через 6 месяцев от начала вакцинации).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Вакцинация против вирусного гепатита B детей, относящихся к группам риска (родившимся от матерей - носителей </w:t>
      </w:r>
      <w:proofErr w:type="spellStart"/>
      <w:r>
        <w:t>HBsAg</w:t>
      </w:r>
      <w:proofErr w:type="spellEnd"/>
      <w:r>
        <w:t xml:space="preserve">, 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</w:t>
      </w:r>
      <w:r>
        <w:lastRenderedPageBreak/>
        <w:t xml:space="preserve">потребляющих наркотические средства или психотропные вещества, из семей, в которых есть носитель </w:t>
      </w:r>
      <w:proofErr w:type="spellStart"/>
      <w:r>
        <w:t>HBsAg</w:t>
      </w:r>
      <w:proofErr w:type="spellEnd"/>
      <w:r>
        <w:t xml:space="preserve"> или больной острым вирусным гепатитом B и хроническими вирусными гепатитами), проводится по схеме 0-1-2-12 (1-я доза - в момент начала вакцинации, 2-я доза - через месяц после 1-й прививки, 3-я доза - через 2 месяца от начала вакцинации, 4-я доза - через 12 месяцев от начала вакцинации).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>12. Против полиомиелита первая, вторая, третья вакцинации детям 3 месяцев, 4,5 месяцев, 6 месяцев жизни и первая ревакцинация против полиомиелита детям 18 месяцев жизни проводятся вакциной для профилактики полиомиелита (инактивированной); вторая и третья ревакцинации против полиомиелита детям 20 месяцев и 6 лет проводятся вакциной для профилактики полиомиелита (живой).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Дети, относящиеся к группе риска (с болезнями нервной системы, </w:t>
      </w:r>
      <w:proofErr w:type="spellStart"/>
      <w:r>
        <w:t>иммунодефицитными</w:t>
      </w:r>
      <w:proofErr w:type="spellEnd"/>
      <w:r>
        <w:t xml:space="preserve">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</w:t>
      </w:r>
      <w:proofErr w:type="spellStart"/>
      <w:r>
        <w:t>иммуносупрессивную</w:t>
      </w:r>
      <w:proofErr w:type="spellEnd"/>
      <w:r>
        <w:t xml:space="preserve"> терапию; дети, рожденные от матерей с ВИЧ-инфекцией; дети с ВИЧ-инфекцией; недоношенные и маловесные дети; дети, находящиеся в домах ребенка), подлежат второй и третьей ревакцинации против полиомиелита в 20 месяцев и 6 лет вакциной для профилактики полиомиелита (инактивированной).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13.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полиомиелита (инактивированной). Показаниями для проведения вакцинации по эпидемическим показаниям являются: регистрация заболеваний полиомиелитом, вызванных диким или </w:t>
      </w:r>
      <w:proofErr w:type="spellStart"/>
      <w:r>
        <w:t>вакцинородственным</w:t>
      </w:r>
      <w:proofErr w:type="spellEnd"/>
      <w:r>
        <w:t xml:space="preserve"> </w:t>
      </w:r>
      <w:proofErr w:type="spellStart"/>
      <w:r>
        <w:t>полиовирусом</w:t>
      </w:r>
      <w:proofErr w:type="spellEnd"/>
      <w:r>
        <w:t xml:space="preserve">, выделение дикого или </w:t>
      </w:r>
      <w:proofErr w:type="spellStart"/>
      <w:r>
        <w:t>вакцинородственного</w:t>
      </w:r>
      <w:proofErr w:type="spellEnd"/>
      <w:r>
        <w:t xml:space="preserve"> </w:t>
      </w:r>
      <w:proofErr w:type="spellStart"/>
      <w:r>
        <w:t>полиовируса</w:t>
      </w:r>
      <w:proofErr w:type="spellEnd"/>
      <w:r>
        <w:t xml:space="preserve"> в биологическом материале человека или из объектов окружающей среды, а также при подтвержденной циркуляции дикого или </w:t>
      </w:r>
      <w:proofErr w:type="spellStart"/>
      <w:r>
        <w:t>вакцинородственного</w:t>
      </w:r>
      <w:proofErr w:type="spellEnd"/>
      <w:r>
        <w:t xml:space="preserve"> </w:t>
      </w:r>
      <w:proofErr w:type="spellStart"/>
      <w:r>
        <w:t>полиовируса</w:t>
      </w:r>
      <w:proofErr w:type="spellEnd"/>
      <w:r>
        <w:t>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14. Вакцинация детей от 12 до 17 лет (включительно) против </w:t>
      </w:r>
      <w:proofErr w:type="spellStart"/>
      <w:r>
        <w:t>коронавирусной</w:t>
      </w:r>
      <w:proofErr w:type="spellEnd"/>
      <w:r>
        <w:t xml:space="preserve"> инфекции, вызываемой вирусом SARS-CoV-2, проводится добровольно по письменному заявлению одного из родителей (или иного законного представителя).</w:t>
      </w:r>
    </w:p>
    <w:p w:rsidR="0021439D" w:rsidRDefault="0021439D">
      <w:pPr>
        <w:pStyle w:val="ConsPlusNormal"/>
        <w:spacing w:before="220"/>
        <w:ind w:firstLine="540"/>
        <w:jc w:val="both"/>
      </w:pPr>
      <w:r>
        <w:t xml:space="preserve">15. Повторная вакцинация (ревакцинация) против </w:t>
      </w:r>
      <w:proofErr w:type="spellStart"/>
      <w:r>
        <w:t>коронавирусной</w:t>
      </w:r>
      <w:proofErr w:type="spellEnd"/>
      <w:r>
        <w:t xml:space="preserve"> инфекции, вызываемой вирусом SARS-CoV-2, проводится не ранее, чем через 1 год после предыдущей вакцинации.</w:t>
      </w:r>
    </w:p>
    <w:p w:rsidR="0021439D" w:rsidRDefault="0021439D">
      <w:pPr>
        <w:pStyle w:val="ConsPlusNormal"/>
        <w:jc w:val="both"/>
      </w:pPr>
      <w:r>
        <w:t xml:space="preserve">(п. 15 введен </w:t>
      </w:r>
      <w:hyperlink r:id="rId26">
        <w:r>
          <w:rPr>
            <w:color w:val="0000FF"/>
          </w:rPr>
          <w:t>Приказом</w:t>
        </w:r>
      </w:hyperlink>
      <w:r>
        <w:t xml:space="preserve"> Минздрава России от 12.12.2023 N 677н)</w:t>
      </w: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jc w:val="both"/>
      </w:pPr>
    </w:p>
    <w:p w:rsidR="0021439D" w:rsidRDefault="002143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132" w:rsidRDefault="005B1132">
      <w:bookmarkStart w:id="3" w:name="_GoBack"/>
      <w:bookmarkEnd w:id="3"/>
    </w:p>
    <w:sectPr w:rsidR="005B1132" w:rsidSect="001D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9D"/>
    <w:rsid w:val="0021439D"/>
    <w:rsid w:val="005B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59BF7-FA7D-46FD-B6C8-A318CA2E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3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43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43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613&amp;dst=46" TargetMode="External"/><Relationship Id="rId13" Type="http://schemas.openxmlformats.org/officeDocument/2006/relationships/hyperlink" Target="https://login.consultant.ru/link/?req=doc&amp;base=LAW&amp;n=216878" TargetMode="External"/><Relationship Id="rId18" Type="http://schemas.openxmlformats.org/officeDocument/2006/relationships/hyperlink" Target="https://login.consultant.ru/link/?req=doc&amp;base=LAW&amp;n=376446" TargetMode="External"/><Relationship Id="rId26" Type="http://schemas.openxmlformats.org/officeDocument/2006/relationships/hyperlink" Target="https://login.consultant.ru/link/?req=doc&amp;base=LAW&amp;n=468335&amp;dst=100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8335&amp;dst=100013" TargetMode="External"/><Relationship Id="rId7" Type="http://schemas.openxmlformats.org/officeDocument/2006/relationships/hyperlink" Target="https://login.consultant.ru/link/?req=doc&amp;base=LAW&amp;n=465517&amp;dst=100161" TargetMode="External"/><Relationship Id="rId12" Type="http://schemas.openxmlformats.org/officeDocument/2006/relationships/hyperlink" Target="https://login.consultant.ru/link/?req=doc&amp;base=LAW&amp;n=200897" TargetMode="External"/><Relationship Id="rId17" Type="http://schemas.openxmlformats.org/officeDocument/2006/relationships/hyperlink" Target="https://login.consultant.ru/link/?req=doc&amp;base=LAW&amp;n=371083" TargetMode="External"/><Relationship Id="rId25" Type="http://schemas.openxmlformats.org/officeDocument/2006/relationships/hyperlink" Target="https://login.consultant.ru/link/?req=doc&amp;base=LAW&amp;n=480937&amp;dst=1000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4821" TargetMode="External"/><Relationship Id="rId20" Type="http://schemas.openxmlformats.org/officeDocument/2006/relationships/hyperlink" Target="https://login.consultant.ru/link/?req=doc&amp;base=LAW&amp;n=468335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17&amp;dst=100159" TargetMode="External"/><Relationship Id="rId11" Type="http://schemas.openxmlformats.org/officeDocument/2006/relationships/hyperlink" Target="https://login.consultant.ru/link/?req=doc&amp;base=LAW&amp;n=376511" TargetMode="External"/><Relationship Id="rId24" Type="http://schemas.openxmlformats.org/officeDocument/2006/relationships/hyperlink" Target="https://login.consultant.ru/link/?req=doc&amp;base=LAW&amp;n=287498" TargetMode="External"/><Relationship Id="rId5" Type="http://schemas.openxmlformats.org/officeDocument/2006/relationships/hyperlink" Target="https://login.consultant.ru/link/?req=doc&amp;base=LAW&amp;n=468335&amp;dst=100006" TargetMode="External"/><Relationship Id="rId15" Type="http://schemas.openxmlformats.org/officeDocument/2006/relationships/hyperlink" Target="https://login.consultant.ru/link/?req=doc&amp;base=LAW&amp;n=329026" TargetMode="External"/><Relationship Id="rId23" Type="http://schemas.openxmlformats.org/officeDocument/2006/relationships/hyperlink" Target="https://login.consultant.ru/link/?req=doc&amp;base=LAW&amp;n=502639&amp;dst=10025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6613&amp;dst=48" TargetMode="External"/><Relationship Id="rId19" Type="http://schemas.openxmlformats.org/officeDocument/2006/relationships/hyperlink" Target="https://login.consultant.ru/link/?req=doc&amp;base=LAW&amp;n=468335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6613&amp;dst=47" TargetMode="External"/><Relationship Id="rId14" Type="http://schemas.openxmlformats.org/officeDocument/2006/relationships/hyperlink" Target="https://login.consultant.ru/link/?req=doc&amp;base=LAW&amp;n=320573" TargetMode="External"/><Relationship Id="rId22" Type="http://schemas.openxmlformats.org/officeDocument/2006/relationships/hyperlink" Target="https://login.consultant.ru/link/?req=doc&amp;base=LAW&amp;n=468335&amp;dst=10001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4328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oio0110</dc:creator>
  <cp:keywords/>
  <dc:description/>
  <cp:lastModifiedBy>oio0110</cp:lastModifiedBy>
  <cp:revision>1</cp:revision>
  <dcterms:created xsi:type="dcterms:W3CDTF">2025-09-24T08:05:00Z</dcterms:created>
  <dcterms:modified xsi:type="dcterms:W3CDTF">2025-09-24T08:06:00Z</dcterms:modified>
</cp:coreProperties>
</file>